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15620B">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15620B">
              <w:rPr>
                <w:rFonts w:eastAsia="Calibri"/>
                <w:sz w:val="24"/>
                <w:szCs w:val="22"/>
                <w:lang w:eastAsia="en-US"/>
              </w:rPr>
              <w:t>154</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15620B">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15620B">
              <w:rPr>
                <w:rFonts w:eastAsia="Calibri"/>
                <w:sz w:val="24"/>
                <w:szCs w:val="22"/>
                <w:lang w:eastAsia="en-US"/>
              </w:rPr>
              <w:t>17»</w:t>
            </w:r>
            <w:r w:rsidRPr="00FE5202">
              <w:rPr>
                <w:rFonts w:eastAsia="Calibri"/>
                <w:sz w:val="24"/>
                <w:szCs w:val="22"/>
                <w:lang w:eastAsia="en-US"/>
              </w:rPr>
              <w:t xml:space="preserve"> </w:t>
            </w:r>
            <w:r w:rsidR="0015620B">
              <w:rPr>
                <w:rFonts w:eastAsia="Calibri"/>
                <w:sz w:val="24"/>
                <w:szCs w:val="22"/>
                <w:lang w:eastAsia="en-US"/>
              </w:rPr>
              <w:t>октября 2014</w:t>
            </w:r>
            <w:r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15620B">
        <w:rPr>
          <w:rFonts w:eastAsia="Calibri"/>
          <w:sz w:val="24"/>
          <w:szCs w:val="22"/>
          <w:lang w:eastAsia="en-US"/>
        </w:rPr>
        <w:t>542-СС-2014 о</w:t>
      </w:r>
      <w:r w:rsidRPr="00FE5202">
        <w:rPr>
          <w:rFonts w:eastAsia="Calibri"/>
          <w:sz w:val="24"/>
          <w:szCs w:val="22"/>
          <w:lang w:eastAsia="en-US"/>
        </w:rPr>
        <w:t>т  «</w:t>
      </w:r>
      <w:r w:rsidR="0015620B">
        <w:rPr>
          <w:rFonts w:eastAsia="Calibri"/>
          <w:sz w:val="24"/>
          <w:szCs w:val="22"/>
          <w:lang w:eastAsia="en-US"/>
        </w:rPr>
        <w:t>17</w:t>
      </w:r>
      <w:r w:rsidRPr="00FE5202">
        <w:rPr>
          <w:rFonts w:eastAsia="Calibri"/>
          <w:sz w:val="24"/>
          <w:szCs w:val="22"/>
          <w:lang w:eastAsia="en-US"/>
        </w:rPr>
        <w:t xml:space="preserve">» </w:t>
      </w:r>
      <w:r w:rsidR="0015620B">
        <w:rPr>
          <w:rFonts w:eastAsia="Calibri"/>
          <w:sz w:val="24"/>
          <w:szCs w:val="22"/>
          <w:lang w:eastAsia="en-US"/>
        </w:rPr>
        <w:t>октября 2014</w:t>
      </w:r>
      <w:r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357390" w:rsidRDefault="00357390" w:rsidP="00812D1B">
      <w:pPr>
        <w:suppressAutoHyphens w:val="0"/>
        <w:spacing w:line="400" w:lineRule="exact"/>
        <w:ind w:firstLine="720"/>
        <w:jc w:val="both"/>
        <w:rPr>
          <w:rFonts w:eastAsia="Calibri"/>
          <w:sz w:val="24"/>
          <w:szCs w:val="22"/>
          <w:lang w:eastAsia="en-US"/>
        </w:rPr>
      </w:pPr>
    </w:p>
    <w:p w:rsidR="00357390" w:rsidRDefault="00357390" w:rsidP="00812D1B">
      <w:pPr>
        <w:suppressAutoHyphens w:val="0"/>
        <w:spacing w:line="400" w:lineRule="exact"/>
        <w:ind w:firstLine="720"/>
        <w:jc w:val="both"/>
        <w:rPr>
          <w:rFonts w:eastAsia="Calibri"/>
          <w:sz w:val="24"/>
          <w:szCs w:val="22"/>
          <w:lang w:eastAsia="en-US"/>
        </w:rPr>
      </w:pP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2768FE">
        <w:rPr>
          <w:rFonts w:eastAsia="Calibri"/>
          <w:sz w:val="24"/>
          <w:szCs w:val="22"/>
          <w:lang w:eastAsia="en-US"/>
        </w:rPr>
        <w:t>угля марки GRADE A</w:t>
      </w:r>
      <w:r w:rsidR="002F035E" w:rsidRPr="002F035E">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2768FE">
        <w:rPr>
          <w:rFonts w:eastAsia="Calibri"/>
          <w:sz w:val="24"/>
          <w:szCs w:val="22"/>
          <w:lang w:eastAsia="en-US"/>
        </w:rPr>
        <w:t>угля марки GRADE A</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812D1B">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812D1B">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Начало приема оферт – «</w:t>
      </w:r>
      <w:r w:rsidR="00126480">
        <w:rPr>
          <w:rFonts w:eastAsia="Calibri"/>
          <w:b/>
          <w:sz w:val="24"/>
          <w:szCs w:val="22"/>
          <w:lang w:eastAsia="en-US"/>
        </w:rPr>
        <w:t>20</w:t>
      </w:r>
      <w:r w:rsidRPr="00FE5202">
        <w:rPr>
          <w:rFonts w:eastAsia="Calibri"/>
          <w:b/>
          <w:sz w:val="24"/>
          <w:szCs w:val="22"/>
          <w:lang w:eastAsia="en-US"/>
        </w:rPr>
        <w:t xml:space="preserve">» </w:t>
      </w:r>
      <w:r w:rsidR="00126480">
        <w:rPr>
          <w:rFonts w:eastAsia="Calibri"/>
          <w:b/>
          <w:sz w:val="24"/>
          <w:szCs w:val="22"/>
          <w:lang w:eastAsia="en-US"/>
        </w:rPr>
        <w:t>октября 2014 года</w:t>
      </w:r>
      <w:r w:rsidRPr="00FE5202">
        <w:rPr>
          <w:rFonts w:eastAsia="Calibri"/>
          <w:b/>
          <w:sz w:val="24"/>
          <w:szCs w:val="22"/>
          <w:lang w:eastAsia="en-US"/>
        </w:rPr>
        <w:t>.</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Окончание приема оферт –</w:t>
      </w:r>
      <w:r w:rsidR="00722366">
        <w:rPr>
          <w:rFonts w:eastAsia="Calibri"/>
          <w:b/>
          <w:sz w:val="24"/>
          <w:szCs w:val="22"/>
          <w:lang w:eastAsia="en-US"/>
        </w:rPr>
        <w:t xml:space="preserve"> 16:00 (</w:t>
      </w:r>
      <w:proofErr w:type="gramStart"/>
      <w:r w:rsidR="00722366">
        <w:rPr>
          <w:rFonts w:eastAsia="Calibri"/>
          <w:b/>
          <w:sz w:val="24"/>
          <w:szCs w:val="22"/>
          <w:lang w:eastAsia="en-US"/>
        </w:rPr>
        <w:t>МСК</w:t>
      </w:r>
      <w:proofErr w:type="gramEnd"/>
      <w:r w:rsidR="00722366">
        <w:rPr>
          <w:rFonts w:eastAsia="Calibri"/>
          <w:b/>
          <w:sz w:val="24"/>
          <w:szCs w:val="22"/>
          <w:lang w:eastAsia="en-US"/>
        </w:rPr>
        <w:t>)</w:t>
      </w:r>
      <w:r w:rsidRPr="00FE5202">
        <w:rPr>
          <w:rFonts w:eastAsia="Calibri"/>
          <w:b/>
          <w:sz w:val="24"/>
          <w:szCs w:val="22"/>
          <w:lang w:eastAsia="en-US"/>
        </w:rPr>
        <w:t xml:space="preserve"> «</w:t>
      </w:r>
      <w:r w:rsidR="00D939E7">
        <w:rPr>
          <w:rFonts w:eastAsia="Calibri"/>
          <w:b/>
          <w:sz w:val="24"/>
          <w:szCs w:val="22"/>
          <w:lang w:eastAsia="en-US"/>
        </w:rPr>
        <w:t>05</w:t>
      </w:r>
      <w:r w:rsidRPr="00FE5202">
        <w:rPr>
          <w:rFonts w:eastAsia="Calibri"/>
          <w:b/>
          <w:sz w:val="24"/>
          <w:szCs w:val="22"/>
          <w:lang w:eastAsia="en-US"/>
        </w:rPr>
        <w:t xml:space="preserve">» </w:t>
      </w:r>
      <w:r w:rsidR="00126480">
        <w:rPr>
          <w:rFonts w:eastAsia="Calibri"/>
          <w:b/>
          <w:sz w:val="24"/>
          <w:szCs w:val="22"/>
          <w:lang w:eastAsia="en-US"/>
        </w:rPr>
        <w:t>ноября 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5A7769" w:rsidRPr="005D5B6F" w:rsidRDefault="00E46A09" w:rsidP="00812D1B">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sz w:val="24"/>
          <w:szCs w:val="22"/>
          <w:lang w:eastAsia="en-US"/>
        </w:rPr>
        <w:t xml:space="preserve">рта документов - </w:t>
      </w:r>
      <w:r w:rsidR="005A7769" w:rsidRPr="005D5B6F">
        <w:rPr>
          <w:sz w:val="24"/>
        </w:rPr>
        <w:t>техническая (без указания сумм, цен и т.</w:t>
      </w:r>
      <w:r w:rsidR="005D5B6F">
        <w:rPr>
          <w:sz w:val="24"/>
        </w:rPr>
        <w:t>п.) и коммерческая части оферты:</w:t>
      </w:r>
    </w:p>
    <w:p w:rsidR="00E46A09" w:rsidRPr="00E46A09" w:rsidRDefault="00E46A09" w:rsidP="00812D1B">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5D5B6F"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sidR="005D5B6F">
        <w:rPr>
          <w:rFonts w:eastAsia="Calibri"/>
          <w:sz w:val="24"/>
          <w:szCs w:val="22"/>
          <w:lang w:eastAsia="en-US"/>
        </w:rPr>
        <w:t xml:space="preserve"> содержащий</w:t>
      </w:r>
    </w:p>
    <w:p w:rsidR="005D5B6F" w:rsidRDefault="005D5B6F" w:rsidP="00812D1B">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w:t>
      </w:r>
      <w:r w:rsidR="00C62601">
        <w:rPr>
          <w:rFonts w:eastAsia="Calibri"/>
          <w:sz w:val="24"/>
          <w:szCs w:val="22"/>
          <w:lang w:eastAsia="en-US"/>
        </w:rPr>
        <w:t xml:space="preserve"> документы технического характера,</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6D4AD4" w:rsidRPr="00E46A09" w:rsidRDefault="006D4AD4" w:rsidP="00812D1B">
      <w:pPr>
        <w:suppressAutoHyphens w:val="0"/>
        <w:spacing w:line="400" w:lineRule="exact"/>
        <w:ind w:firstLine="1418"/>
        <w:rPr>
          <w:rFonts w:eastAsia="Calibri"/>
          <w:sz w:val="24"/>
          <w:szCs w:val="22"/>
          <w:lang w:eastAsia="en-US"/>
        </w:rPr>
      </w:pPr>
      <w:r>
        <w:rPr>
          <w:rFonts w:eastAsia="Calibri"/>
          <w:sz w:val="24"/>
          <w:szCs w:val="22"/>
          <w:lang w:eastAsia="en-US"/>
        </w:rPr>
        <w:t>г)</w:t>
      </w:r>
      <w:r w:rsidRPr="006D4AD4">
        <w:rPr>
          <w:rFonts w:eastAsia="Calibri"/>
          <w:sz w:val="24"/>
          <w:szCs w:val="22"/>
          <w:lang w:eastAsia="en-US"/>
        </w:rPr>
        <w:t xml:space="preserve"> </w:t>
      </w: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005D5B6F" w:rsidRPr="005D5B6F">
        <w:rPr>
          <w:rFonts w:eastAsia="Calibri"/>
          <w:sz w:val="24"/>
          <w:szCs w:val="22"/>
          <w:lang w:eastAsia="en-US"/>
        </w:rPr>
        <w:t xml:space="preserve"> </w:t>
      </w:r>
      <w:r w:rsidR="005D5B6F" w:rsidRPr="00E46A09">
        <w:rPr>
          <w:rFonts w:eastAsia="Calibri"/>
          <w:sz w:val="24"/>
          <w:szCs w:val="22"/>
          <w:lang w:eastAsia="en-US"/>
        </w:rPr>
        <w:t>с пометкой «</w:t>
      </w:r>
      <w:r w:rsidR="005D5B6F">
        <w:rPr>
          <w:rFonts w:eastAsia="Calibri"/>
          <w:sz w:val="24"/>
          <w:szCs w:val="22"/>
          <w:lang w:eastAsia="en-US"/>
        </w:rPr>
        <w:t>копия</w:t>
      </w:r>
      <w:r w:rsidR="005D5B6F" w:rsidRPr="00E46A09">
        <w:rPr>
          <w:rFonts w:eastAsia="Calibri"/>
          <w:sz w:val="24"/>
          <w:szCs w:val="22"/>
          <w:lang w:eastAsia="en-US"/>
        </w:rPr>
        <w:t xml:space="preserve"> технической части оферты к ПДО № _____»</w:t>
      </w:r>
    </w:p>
    <w:p w:rsidR="00E46A09" w:rsidRPr="00E46A09" w:rsidRDefault="00E46A09" w:rsidP="00812D1B">
      <w:pPr>
        <w:suppressAutoHyphens w:val="0"/>
        <w:spacing w:line="400" w:lineRule="exact"/>
        <w:rPr>
          <w:rFonts w:eastAsia="Calibri"/>
          <w:sz w:val="24"/>
          <w:szCs w:val="22"/>
          <w:lang w:eastAsia="en-US"/>
        </w:rPr>
      </w:pPr>
    </w:p>
    <w:p w:rsidR="00E46A09" w:rsidRP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E46A09" w:rsidRDefault="00E46A09" w:rsidP="00812D1B">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или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sidR="00C62601">
        <w:rPr>
          <w:rFonts w:eastAsia="Calibri"/>
          <w:sz w:val="24"/>
          <w:szCs w:val="22"/>
          <w:lang w:eastAsia="en-US"/>
        </w:rPr>
        <w:t>_», содержащий</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C62601" w:rsidRPr="00E46A09"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sidR="00812D1B">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sidR="00812D1B">
        <w:rPr>
          <w:rFonts w:eastAsia="Calibri"/>
          <w:sz w:val="24"/>
          <w:szCs w:val="22"/>
          <w:lang w:eastAsia="en-US"/>
        </w:rPr>
        <w:t>ое</w:t>
      </w:r>
      <w:r w:rsidRPr="00FE5202">
        <w:rPr>
          <w:rFonts w:eastAsia="Calibri"/>
          <w:sz w:val="24"/>
          <w:szCs w:val="22"/>
          <w:lang w:eastAsia="en-US"/>
        </w:rPr>
        <w:t xml:space="preserve"> им приложени</w:t>
      </w:r>
      <w:r w:rsidR="00812D1B">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lastRenderedPageBreak/>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E46A09" w:rsidRPr="00E46A09" w:rsidRDefault="00E46A09" w:rsidP="00812D1B">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E46A09" w:rsidRPr="00E46A09" w:rsidRDefault="00E46A09" w:rsidP="006D4AD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sz w:val="24"/>
          <w:szCs w:val="22"/>
          <w:lang w:eastAsia="en-US"/>
        </w:rPr>
      </w:pPr>
    </w:p>
    <w:p w:rsid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sz w:val="24"/>
          <w:szCs w:val="22"/>
          <w:lang w:eastAsia="en-US"/>
        </w:rPr>
      </w:pP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w:t>
      </w:r>
      <w:r w:rsidR="00D939E7">
        <w:rPr>
          <w:rFonts w:eastAsia="Calibri"/>
          <w:sz w:val="24"/>
          <w:szCs w:val="22"/>
          <w:lang w:eastAsia="en-US"/>
        </w:rPr>
        <w:t>29</w:t>
      </w:r>
      <w:r w:rsidRPr="00FE5202">
        <w:rPr>
          <w:rFonts w:eastAsia="Calibri"/>
          <w:sz w:val="24"/>
          <w:szCs w:val="22"/>
          <w:lang w:eastAsia="en-US"/>
        </w:rPr>
        <w:t xml:space="preserve">» </w:t>
      </w:r>
      <w:r w:rsidR="00D939E7">
        <w:rPr>
          <w:rFonts w:eastAsia="Calibri"/>
          <w:sz w:val="24"/>
          <w:szCs w:val="22"/>
          <w:lang w:eastAsia="en-US"/>
        </w:rPr>
        <w:t>октября 2014г.</w:t>
      </w:r>
      <w:r w:rsidRPr="00FE5202">
        <w:rPr>
          <w:rFonts w:eastAsia="Calibri"/>
          <w:sz w:val="24"/>
          <w:szCs w:val="22"/>
          <w:lang w:eastAsia="en-US"/>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P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46"/>
        <w:gridCol w:w="2341"/>
        <w:gridCol w:w="1671"/>
        <w:gridCol w:w="1615"/>
        <w:gridCol w:w="2889"/>
      </w:tblGrid>
      <w:tr w:rsidR="00812D1B" w:rsidRPr="00FE5202" w:rsidTr="00731421">
        <w:tc>
          <w:tcPr>
            <w:tcW w:w="1526" w:type="dxa"/>
            <w:shd w:val="clear" w:color="auto" w:fill="auto"/>
          </w:tcPr>
          <w:p w:rsidR="00812D1B" w:rsidRPr="00954569" w:rsidRDefault="00812D1B" w:rsidP="001B6697">
            <w:pPr>
              <w:jc w:val="center"/>
              <w:rPr>
                <w:sz w:val="20"/>
                <w:u w:val="single"/>
                <w:lang w:eastAsia="ru-RU"/>
              </w:rPr>
            </w:pPr>
            <w:r>
              <w:rPr>
                <w:sz w:val="20"/>
                <w:u w:val="single"/>
                <w:lang w:eastAsia="ru-RU"/>
              </w:rPr>
              <w:t>специалист</w:t>
            </w:r>
          </w:p>
        </w:tc>
        <w:tc>
          <w:tcPr>
            <w:tcW w:w="2693" w:type="dxa"/>
            <w:shd w:val="clear" w:color="auto" w:fill="auto"/>
          </w:tcPr>
          <w:p w:rsidR="00812D1B" w:rsidRDefault="00812D1B" w:rsidP="001B6697">
            <w:pPr>
              <w:jc w:val="center"/>
              <w:rPr>
                <w:sz w:val="20"/>
                <w:u w:val="single"/>
                <w:lang w:eastAsia="ru-RU"/>
              </w:rPr>
            </w:pPr>
            <w:r w:rsidRPr="00143576">
              <w:rPr>
                <w:sz w:val="20"/>
                <w:u w:val="single"/>
                <w:lang w:eastAsia="ru-RU"/>
              </w:rPr>
              <w:t xml:space="preserve">Степанова </w:t>
            </w:r>
          </w:p>
          <w:p w:rsidR="00812D1B" w:rsidRPr="00954569" w:rsidRDefault="00812D1B" w:rsidP="001B6697">
            <w:pPr>
              <w:jc w:val="center"/>
              <w:rPr>
                <w:sz w:val="20"/>
                <w:u w:val="single"/>
                <w:lang w:eastAsia="ru-RU"/>
              </w:rPr>
            </w:pPr>
            <w:r w:rsidRPr="00143576">
              <w:rPr>
                <w:sz w:val="20"/>
                <w:u w:val="single"/>
                <w:lang w:eastAsia="ru-RU"/>
              </w:rPr>
              <w:t>Ольга Алексеевна</w:t>
            </w:r>
          </w:p>
        </w:tc>
        <w:tc>
          <w:tcPr>
            <w:tcW w:w="1914" w:type="dxa"/>
            <w:shd w:val="clear" w:color="auto" w:fill="auto"/>
          </w:tcPr>
          <w:p w:rsidR="00812D1B" w:rsidRPr="00954569" w:rsidRDefault="00812D1B" w:rsidP="001B6697">
            <w:pPr>
              <w:jc w:val="center"/>
              <w:rPr>
                <w:sz w:val="20"/>
                <w:u w:val="single"/>
                <w:lang w:eastAsia="ru-RU"/>
              </w:rPr>
            </w:pPr>
          </w:p>
          <w:p w:rsidR="00812D1B" w:rsidRPr="00954569" w:rsidRDefault="00812D1B" w:rsidP="001B6697">
            <w:pPr>
              <w:jc w:val="center"/>
              <w:rPr>
                <w:sz w:val="20"/>
                <w:u w:val="single"/>
                <w:lang w:eastAsia="ru-RU"/>
              </w:rPr>
            </w:pPr>
            <w:r w:rsidRPr="00954569">
              <w:rPr>
                <w:sz w:val="20"/>
                <w:u w:val="single"/>
                <w:lang w:eastAsia="ru-RU"/>
              </w:rPr>
              <w:t>(4852) 49-</w:t>
            </w:r>
            <w:r>
              <w:rPr>
                <w:sz w:val="20"/>
                <w:u w:val="single"/>
                <w:lang w:eastAsia="ru-RU"/>
              </w:rPr>
              <w:t>87</w:t>
            </w:r>
            <w:r w:rsidRPr="00954569">
              <w:rPr>
                <w:sz w:val="20"/>
                <w:u w:val="single"/>
                <w:lang w:eastAsia="ru-RU"/>
              </w:rPr>
              <w:t>-</w:t>
            </w:r>
            <w:r>
              <w:rPr>
                <w:sz w:val="20"/>
                <w:u w:val="single"/>
                <w:lang w:eastAsia="ru-RU"/>
              </w:rPr>
              <w:t>36</w:t>
            </w:r>
          </w:p>
        </w:tc>
        <w:tc>
          <w:tcPr>
            <w:tcW w:w="1914" w:type="dxa"/>
            <w:shd w:val="clear" w:color="auto" w:fill="auto"/>
          </w:tcPr>
          <w:p w:rsidR="00812D1B" w:rsidRPr="00954569" w:rsidRDefault="00812D1B" w:rsidP="001B6697">
            <w:pPr>
              <w:jc w:val="center"/>
              <w:rPr>
                <w:sz w:val="20"/>
                <w:u w:val="single"/>
                <w:lang w:eastAsia="ru-RU"/>
              </w:rPr>
            </w:pPr>
          </w:p>
          <w:p w:rsidR="00812D1B" w:rsidRPr="00954569" w:rsidRDefault="00812D1B" w:rsidP="001B6697">
            <w:pPr>
              <w:jc w:val="center"/>
              <w:rPr>
                <w:sz w:val="20"/>
                <w:u w:val="single"/>
                <w:lang w:eastAsia="ru-RU"/>
              </w:rPr>
            </w:pPr>
          </w:p>
        </w:tc>
        <w:tc>
          <w:tcPr>
            <w:tcW w:w="1915" w:type="dxa"/>
            <w:shd w:val="clear" w:color="auto" w:fill="auto"/>
          </w:tcPr>
          <w:p w:rsidR="00812D1B" w:rsidRDefault="00812D1B" w:rsidP="001B6697">
            <w:pPr>
              <w:jc w:val="center"/>
              <w:rPr>
                <w:sz w:val="20"/>
                <w:u w:val="single"/>
                <w:lang w:val="en-US" w:eastAsia="ru-RU"/>
              </w:rPr>
            </w:pPr>
          </w:p>
          <w:p w:rsidR="00812D1B" w:rsidRPr="00477AD4" w:rsidRDefault="00812D1B" w:rsidP="001B6697">
            <w:pPr>
              <w:jc w:val="center"/>
              <w:rPr>
                <w:sz w:val="20"/>
                <w:u w:val="single"/>
                <w:lang w:val="en-US" w:eastAsia="ru-RU"/>
              </w:rPr>
            </w:pPr>
            <w:r>
              <w:rPr>
                <w:sz w:val="20"/>
                <w:u w:val="single"/>
                <w:lang w:val="en-US" w:eastAsia="ru-RU"/>
              </w:rPr>
              <w:t>StepanovaOA</w:t>
            </w:r>
            <w:r w:rsidRPr="00477AD4">
              <w:rPr>
                <w:sz w:val="20"/>
                <w:u w:val="single"/>
                <w:lang w:val="en-US" w:eastAsia="ru-RU"/>
              </w:rPr>
              <w:t>@</w:t>
            </w:r>
            <w:r w:rsidRPr="00954569">
              <w:rPr>
                <w:sz w:val="20"/>
                <w:u w:val="single"/>
                <w:lang w:val="en-US" w:eastAsia="ru-RU"/>
              </w:rPr>
              <w:t>yanos</w:t>
            </w:r>
            <w:r w:rsidRPr="00477AD4">
              <w:rPr>
                <w:sz w:val="20"/>
                <w:u w:val="single"/>
                <w:lang w:val="en-US" w:eastAsia="ru-RU"/>
              </w:rPr>
              <w:t>.</w:t>
            </w:r>
            <w:r w:rsidRPr="00954569">
              <w:rPr>
                <w:sz w:val="20"/>
                <w:u w:val="single"/>
                <w:lang w:val="en-US" w:eastAsia="ru-RU"/>
              </w:rPr>
              <w:t>slavneft</w:t>
            </w:r>
            <w:r w:rsidRPr="00477AD4">
              <w:rPr>
                <w:sz w:val="20"/>
                <w:u w:val="single"/>
                <w:lang w:val="en-US" w:eastAsia="ru-RU"/>
              </w:rPr>
              <w:t>.</w:t>
            </w:r>
            <w:r w:rsidRPr="00954569">
              <w:rPr>
                <w:sz w:val="20"/>
                <w:u w:val="single"/>
                <w:lang w:val="en-US" w:eastAsia="ru-RU"/>
              </w:rPr>
              <w:t>ru</w:t>
            </w:r>
            <w:r w:rsidRPr="00477AD4">
              <w:rPr>
                <w:sz w:val="20"/>
                <w:u w:val="single"/>
                <w:lang w:val="en-US" w:eastAsia="ru-RU"/>
              </w:rPr>
              <w:t xml:space="preserve"> </w:t>
            </w:r>
          </w:p>
        </w:tc>
      </w:tr>
      <w:tr w:rsidR="000209B6" w:rsidRPr="00FE5202" w:rsidTr="00731421">
        <w:tc>
          <w:tcPr>
            <w:tcW w:w="1526" w:type="dxa"/>
            <w:shd w:val="clear" w:color="auto" w:fill="auto"/>
          </w:tcPr>
          <w:p w:rsidR="000209B6" w:rsidRPr="00954569" w:rsidRDefault="000209B6" w:rsidP="000209B6">
            <w:pPr>
              <w:jc w:val="center"/>
              <w:rPr>
                <w:sz w:val="16"/>
                <w:szCs w:val="16"/>
                <w:lang w:eastAsia="ru-RU"/>
              </w:rPr>
            </w:pPr>
            <w:r w:rsidRPr="00954569">
              <w:rPr>
                <w:sz w:val="16"/>
                <w:szCs w:val="16"/>
                <w:lang w:eastAsia="ru-RU"/>
              </w:rPr>
              <w:t>(должность)</w:t>
            </w:r>
          </w:p>
        </w:tc>
        <w:tc>
          <w:tcPr>
            <w:tcW w:w="2693"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(Ф.И.О.)</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(телефон)</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(факс)</w:t>
            </w:r>
          </w:p>
        </w:tc>
        <w:tc>
          <w:tcPr>
            <w:tcW w:w="1915" w:type="dxa"/>
            <w:shd w:val="clear" w:color="auto" w:fill="auto"/>
          </w:tcPr>
          <w:p w:rsidR="000209B6" w:rsidRPr="00954569" w:rsidRDefault="000209B6" w:rsidP="000209B6">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FE5202" w:rsidRPr="00FE5202" w:rsidRDefault="00FE5202" w:rsidP="00CE3531">
      <w:pPr>
        <w:suppressAutoHyphens w:val="0"/>
        <w:spacing w:after="200" w:line="360" w:lineRule="auto"/>
        <w:ind w:firstLine="708"/>
        <w:jc w:val="both"/>
        <w:rPr>
          <w:rFonts w:eastAsia="Calibri"/>
          <w:sz w:val="24"/>
          <w:szCs w:val="22"/>
          <w:lang w:eastAsia="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8"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3641D4" w:rsidRDefault="003641D4" w:rsidP="00FE5202">
      <w:pPr>
        <w:suppressAutoHyphens w:val="0"/>
        <w:spacing w:after="200" w:line="276" w:lineRule="auto"/>
        <w:ind w:firstLine="708"/>
        <w:jc w:val="both"/>
        <w:rPr>
          <w:rFonts w:eastAsia="Calibri"/>
          <w:b/>
          <w:sz w:val="24"/>
          <w:szCs w:val="22"/>
          <w:lang w:eastAsia="en-US"/>
        </w:rPr>
      </w:pPr>
    </w:p>
    <w:p w:rsidR="00812D1B" w:rsidRDefault="00812D1B" w:rsidP="00FE5202">
      <w:pPr>
        <w:suppressAutoHyphens w:val="0"/>
        <w:spacing w:after="200" w:line="276" w:lineRule="auto"/>
        <w:ind w:firstLine="708"/>
        <w:jc w:val="both"/>
        <w:rPr>
          <w:rFonts w:eastAsia="Calibri"/>
          <w:b/>
          <w:sz w:val="24"/>
          <w:szCs w:val="22"/>
          <w:lang w:eastAsia="en-US"/>
        </w:rPr>
      </w:pPr>
      <w:bookmarkStart w:id="0" w:name="_GoBack"/>
      <w:bookmarkEnd w:id="0"/>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lastRenderedPageBreak/>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FE5202" w:rsidRDefault="00FE5202" w:rsidP="00FE5202">
      <w:pPr>
        <w:suppressAutoHyphens w:val="0"/>
        <w:spacing w:after="200" w:line="276" w:lineRule="auto"/>
        <w:jc w:val="both"/>
        <w:rPr>
          <w:rFonts w:eastAsia="Calibri"/>
          <w:sz w:val="20"/>
          <w:lang w:eastAsia="en-US"/>
        </w:rPr>
      </w:pPr>
      <w:r w:rsidRPr="00FE5202">
        <w:rPr>
          <w:rFonts w:eastAsia="Calibri"/>
          <w:sz w:val="20"/>
          <w:lang w:eastAsia="en-US"/>
        </w:rPr>
        <w:t xml:space="preserve">1. </w:t>
      </w:r>
      <w:proofErr w:type="gramStart"/>
      <w:r w:rsidRPr="00FE5202">
        <w:rPr>
          <w:rFonts w:eastAsia="Calibri"/>
          <w:sz w:val="20"/>
          <w:lang w:eastAsia="en-US"/>
        </w:rPr>
        <w:t xml:space="preserve">Изучив условия предложения делать оферты № </w:t>
      </w:r>
      <w:r w:rsidR="00F24F0C">
        <w:rPr>
          <w:rFonts w:eastAsia="Calibri"/>
          <w:sz w:val="20"/>
          <w:lang w:eastAsia="en-US"/>
        </w:rPr>
        <w:t>542-СС-2014</w:t>
      </w:r>
      <w:r w:rsidRPr="00FE5202">
        <w:rPr>
          <w:rFonts w:eastAsia="Calibri"/>
          <w:sz w:val="20"/>
          <w:lang w:eastAsia="en-US"/>
        </w:rPr>
        <w:t xml:space="preserve"> от </w:t>
      </w:r>
      <w:r w:rsidR="00F24F0C">
        <w:rPr>
          <w:rFonts w:eastAsia="Calibri"/>
          <w:sz w:val="20"/>
          <w:lang w:eastAsia="en-US"/>
        </w:rPr>
        <w:t>17.10.2014 г.</w:t>
      </w:r>
      <w:r w:rsidRPr="00FE5202">
        <w:rPr>
          <w:rFonts w:eastAsia="Calibri"/>
          <w:sz w:val="20"/>
          <w:lang w:eastAsia="en-US"/>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sidR="00B478C4">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принятии</w:t>
      </w:r>
      <w:proofErr w:type="gramEnd"/>
      <w:r w:rsidRPr="00FE5202">
        <w:rPr>
          <w:rFonts w:eastAsia="Calibri"/>
          <w:sz w:val="20"/>
          <w:lang w:eastAsia="en-US"/>
        </w:rPr>
        <w:t xml:space="preserve"> нашего предложения. </w:t>
      </w:r>
    </w:p>
    <w:p w:rsidR="00C40F07"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eastAsia="en-US"/>
        </w:rPr>
      </w:pPr>
      <w:r>
        <w:rPr>
          <w:rFonts w:eastAsia="Calibri"/>
          <w:sz w:val="20"/>
          <w:lang w:eastAsia="en-US"/>
        </w:rPr>
        <w:t>3</w:t>
      </w:r>
      <w:r w:rsidR="00FE5202"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FE5202">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t>4</w:t>
      </w:r>
      <w:r w:rsidR="00FE5202" w:rsidRPr="00FE5202">
        <w:rPr>
          <w:rFonts w:eastAsia="Calibri"/>
          <w:sz w:val="20"/>
          <w:lang w:eastAsia="en-US"/>
        </w:rPr>
        <w:t>. Мы признаем право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w:t>
      </w:r>
    </w:p>
    <w:p w:rsidR="00FE5202" w:rsidRPr="00FE5202" w:rsidRDefault="00C40F07" w:rsidP="00FE5202">
      <w:pPr>
        <w:suppressAutoHyphens w:val="0"/>
        <w:rPr>
          <w:rFonts w:eastAsia="Calibri"/>
          <w:sz w:val="20"/>
          <w:lang w:eastAsia="en-US"/>
        </w:rPr>
      </w:pPr>
      <w:r>
        <w:rPr>
          <w:rFonts w:eastAsia="Calibri"/>
          <w:sz w:val="20"/>
          <w:lang w:eastAsia="en-US"/>
        </w:rPr>
        <w:lastRenderedPageBreak/>
        <w:t>5</w:t>
      </w:r>
      <w:r w:rsidR="00FE5202"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sidR="00C40F07">
        <w:rPr>
          <w:rFonts w:eastAsia="Calibri"/>
          <w:sz w:val="24"/>
          <w:szCs w:val="22"/>
          <w:lang w:eastAsia="en-US"/>
        </w:rPr>
        <w:t>30</w:t>
      </w:r>
      <w:r w:rsidRPr="00FE5202">
        <w:rPr>
          <w:rFonts w:eastAsia="Calibri"/>
          <w:sz w:val="24"/>
          <w:szCs w:val="22"/>
          <w:lang w:eastAsia="en-US"/>
        </w:rPr>
        <w:t xml:space="preserve">» </w:t>
      </w:r>
      <w:r w:rsidR="00C40F07">
        <w:rPr>
          <w:rFonts w:eastAsia="Calibri"/>
          <w:sz w:val="24"/>
          <w:szCs w:val="22"/>
          <w:lang w:eastAsia="en-US"/>
        </w:rPr>
        <w:t>ноября 2014</w:t>
      </w:r>
      <w:r w:rsidRPr="00FE5202">
        <w:rPr>
          <w:rFonts w:eastAsia="Calibri"/>
          <w:sz w:val="24"/>
          <w:szCs w:val="22"/>
          <w:lang w:eastAsia="en-US"/>
        </w:rPr>
        <w:t xml:space="preserve"> г.</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567"/>
        <w:gridCol w:w="992"/>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63DB3">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A29B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ГОСТ</w:t>
            </w:r>
            <w:proofErr w:type="gramStart"/>
            <w:r w:rsidR="00563DB3">
              <w:rPr>
                <w:color w:val="000000"/>
                <w:sz w:val="16"/>
                <w:szCs w:val="16"/>
                <w:lang w:eastAsia="ru-RU"/>
              </w:rPr>
              <w:t>,Т</w:t>
            </w:r>
            <w:proofErr w:type="gramEnd"/>
            <w:r w:rsidR="00563DB3">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A29B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3641D4"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41D4" w:rsidRPr="00191E58" w:rsidRDefault="003641D4" w:rsidP="003E1B2B">
            <w:pPr>
              <w:suppressAutoHyphens w:val="0"/>
              <w:outlineLvl w:val="1"/>
              <w:rPr>
                <w:color w:val="000000"/>
                <w:sz w:val="16"/>
                <w:szCs w:val="16"/>
                <w:lang w:eastAsia="ru-RU"/>
              </w:rPr>
            </w:pPr>
            <w:r w:rsidRPr="00191E58">
              <w:rPr>
                <w:color w:val="000000"/>
                <w:sz w:val="16"/>
                <w:szCs w:val="16"/>
                <w:lang w:eastAsia="ru-RU"/>
              </w:rPr>
              <w:t>1</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3641D4" w:rsidRPr="008A4AED" w:rsidRDefault="002768FE" w:rsidP="00C40F07">
            <w:pPr>
              <w:rPr>
                <w:sz w:val="16"/>
                <w:lang w:val="en-US"/>
              </w:rPr>
            </w:pPr>
            <w:r w:rsidRPr="002768FE">
              <w:rPr>
                <w:sz w:val="16"/>
              </w:rPr>
              <w:t>Уголь</w:t>
            </w:r>
            <w:r w:rsidRPr="002768FE">
              <w:rPr>
                <w:sz w:val="16"/>
                <w:lang w:val="en-US"/>
              </w:rPr>
              <w:t xml:space="preserve"> </w:t>
            </w:r>
            <w:r w:rsidRPr="002768FE">
              <w:rPr>
                <w:sz w:val="16"/>
              </w:rPr>
              <w:t>марка</w:t>
            </w:r>
            <w:r w:rsidRPr="002768FE">
              <w:rPr>
                <w:sz w:val="16"/>
                <w:lang w:val="en-US"/>
              </w:rPr>
              <w:t xml:space="preserve"> GRADE A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641D4" w:rsidRPr="00191E58" w:rsidRDefault="003641D4" w:rsidP="003641D4">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2768FE">
            <w:pPr>
              <w:jc w:val="right"/>
              <w:rPr>
                <w:sz w:val="16"/>
              </w:rPr>
            </w:pPr>
            <w:r>
              <w:rPr>
                <w:sz w:val="16"/>
              </w:rPr>
              <w:t>24,000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3641D4" w:rsidRPr="003641D4" w:rsidRDefault="003641D4" w:rsidP="002768FE">
            <w:pPr>
              <w:jc w:val="center"/>
              <w:rPr>
                <w:sz w:val="16"/>
              </w:rPr>
            </w:pPr>
            <w:r w:rsidRPr="003641D4">
              <w:rPr>
                <w:sz w:val="16"/>
              </w:rPr>
              <w:t>25.0</w:t>
            </w:r>
            <w:r w:rsidR="002768FE">
              <w:rPr>
                <w:sz w:val="16"/>
              </w:rPr>
              <w:t>3</w:t>
            </w:r>
            <w:r w:rsidRPr="003641D4">
              <w:rPr>
                <w:sz w:val="16"/>
              </w:rPr>
              <w:t>.2015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3641D4" w:rsidRPr="003E1B2B" w:rsidRDefault="003641D4"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3641D4" w:rsidRPr="003E1B2B" w:rsidRDefault="003641D4"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563DB3"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0A29BA" w:rsidRPr="000A29BA" w:rsidTr="00C40F07">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C40F07" w:rsidRDefault="00C40F07" w:rsidP="00C40F07">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0A29BA" w:rsidRPr="000A29BA" w:rsidTr="00C40F07">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C40F07" w:rsidRDefault="00C40F07" w:rsidP="003E1B2B">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FC71C9">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Протокол  № </w:t>
            </w:r>
            <w:r w:rsidR="00FC71C9">
              <w:rPr>
                <w:rFonts w:eastAsia="Calibri"/>
                <w:sz w:val="24"/>
                <w:szCs w:val="22"/>
                <w:lang w:eastAsia="en-US"/>
              </w:rPr>
              <w:t>154</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FC71C9">
            <w:pPr>
              <w:suppressAutoHyphens w:val="0"/>
              <w:spacing w:after="200" w:line="276" w:lineRule="auto"/>
              <w:jc w:val="right"/>
              <w:rPr>
                <w:rFonts w:eastAsia="Calibri"/>
                <w:sz w:val="24"/>
                <w:szCs w:val="22"/>
                <w:lang w:eastAsia="en-US"/>
              </w:rPr>
            </w:pPr>
            <w:r w:rsidRPr="003E1B2B">
              <w:rPr>
                <w:rFonts w:eastAsia="Calibri"/>
                <w:sz w:val="24"/>
                <w:szCs w:val="22"/>
                <w:lang w:eastAsia="en-US"/>
              </w:rPr>
              <w:t>«</w:t>
            </w:r>
            <w:r w:rsidR="00FC71C9">
              <w:rPr>
                <w:rFonts w:eastAsia="Calibri"/>
                <w:sz w:val="24"/>
                <w:szCs w:val="22"/>
                <w:lang w:eastAsia="en-US"/>
              </w:rPr>
              <w:t>17</w:t>
            </w:r>
            <w:r w:rsidRPr="003E1B2B">
              <w:rPr>
                <w:rFonts w:eastAsia="Calibri"/>
                <w:sz w:val="24"/>
                <w:szCs w:val="22"/>
                <w:lang w:eastAsia="en-US"/>
              </w:rPr>
              <w:t xml:space="preserve">» </w:t>
            </w:r>
            <w:r w:rsidR="00FC71C9">
              <w:rPr>
                <w:rFonts w:eastAsia="Calibri"/>
                <w:sz w:val="24"/>
                <w:szCs w:val="22"/>
                <w:lang w:eastAsia="en-US"/>
              </w:rPr>
              <w:t>октября 2014</w:t>
            </w:r>
            <w:r w:rsidRPr="003E1B2B">
              <w:rPr>
                <w:rFonts w:eastAsia="Calibri"/>
                <w:sz w:val="24"/>
                <w:szCs w:val="22"/>
                <w:lang w:eastAsia="en-US"/>
              </w:rPr>
              <w:t xml:space="preserve"> 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3641D4">
      <w:pPr>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2768FE">
        <w:rPr>
          <w:sz w:val="24"/>
        </w:rPr>
        <w:t>угля марки GRADE A</w:t>
      </w:r>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5"/>
        <w:gridCol w:w="4536"/>
        <w:gridCol w:w="851"/>
        <w:gridCol w:w="1701"/>
        <w:gridCol w:w="1811"/>
      </w:tblGrid>
      <w:tr w:rsidR="005E409C" w:rsidRPr="00FB07C7" w:rsidTr="002768FE">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4536"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85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70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181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2768FE">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181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2768FE" w:rsidRPr="00FB07C7" w:rsidTr="002768FE">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768FE" w:rsidRPr="00FB07C7" w:rsidRDefault="002768FE" w:rsidP="00FB07C7">
            <w:pPr>
              <w:suppressAutoHyphens w:val="0"/>
              <w:outlineLvl w:val="1"/>
              <w:rPr>
                <w:color w:val="000000"/>
                <w:sz w:val="24"/>
                <w:szCs w:val="24"/>
                <w:lang w:eastAsia="ru-RU"/>
              </w:rPr>
            </w:pPr>
            <w:r w:rsidRPr="00FB07C7">
              <w:rPr>
                <w:color w:val="000000"/>
                <w:sz w:val="24"/>
                <w:szCs w:val="24"/>
                <w:lang w:eastAsia="ru-RU"/>
              </w:rPr>
              <w:t>1</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2768FE" w:rsidRPr="00C40F07" w:rsidRDefault="002768FE" w:rsidP="002768FE">
            <w:pPr>
              <w:rPr>
                <w:sz w:val="24"/>
              </w:rPr>
            </w:pPr>
            <w:r w:rsidRPr="002768FE">
              <w:rPr>
                <w:sz w:val="24"/>
              </w:rPr>
              <w:t>Уголь</w:t>
            </w:r>
            <w:r w:rsidRPr="002768FE">
              <w:rPr>
                <w:sz w:val="24"/>
                <w:lang w:val="en-US"/>
              </w:rPr>
              <w:t xml:space="preserve"> </w:t>
            </w:r>
            <w:r w:rsidRPr="002768FE">
              <w:rPr>
                <w:sz w:val="24"/>
              </w:rPr>
              <w:t>марка</w:t>
            </w:r>
            <w:r w:rsidRPr="002768FE">
              <w:rPr>
                <w:sz w:val="24"/>
                <w:lang w:val="en-US"/>
              </w:rPr>
              <w:t xml:space="preserve"> GRADE A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768FE" w:rsidRPr="002768FE" w:rsidRDefault="002768FE" w:rsidP="002768FE">
            <w:pPr>
              <w:jc w:val="center"/>
              <w:rPr>
                <w:sz w:val="24"/>
                <w:szCs w:val="16"/>
              </w:rPr>
            </w:pPr>
            <w:r w:rsidRPr="002768FE">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768FE" w:rsidRPr="002768FE" w:rsidRDefault="002768FE" w:rsidP="002768FE">
            <w:pPr>
              <w:jc w:val="right"/>
              <w:rPr>
                <w:sz w:val="24"/>
              </w:rPr>
            </w:pPr>
            <w:r w:rsidRPr="002768FE">
              <w:rPr>
                <w:sz w:val="24"/>
              </w:rPr>
              <w:t>24,000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2768FE" w:rsidRPr="002768FE" w:rsidRDefault="002768FE" w:rsidP="002768FE">
            <w:pPr>
              <w:jc w:val="center"/>
              <w:rPr>
                <w:sz w:val="24"/>
              </w:rPr>
            </w:pPr>
            <w:r w:rsidRPr="002768FE">
              <w:rPr>
                <w:sz w:val="24"/>
              </w:rPr>
              <w:t>25.03.2015</w:t>
            </w: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8A4AED">
        <w:rPr>
          <w:rFonts w:eastAsia="Calibri"/>
          <w:iCs/>
          <w:sz w:val="24"/>
          <w:szCs w:val="22"/>
          <w:lang w:eastAsia="en-US"/>
        </w:rPr>
        <w:t>П</w:t>
      </w:r>
      <w:r w:rsidR="00FB07C7">
        <w:rPr>
          <w:rFonts w:eastAsia="Calibri"/>
          <w:iCs/>
          <w:sz w:val="24"/>
          <w:szCs w:val="22"/>
          <w:lang w:eastAsia="en-US"/>
        </w:rPr>
        <w:t xml:space="preserve">редложение аналогов </w:t>
      </w:r>
      <w:r w:rsidR="008A4AED">
        <w:rPr>
          <w:rFonts w:eastAsia="Calibri"/>
          <w:iCs/>
          <w:sz w:val="24"/>
          <w:szCs w:val="22"/>
          <w:lang w:eastAsia="en-US"/>
        </w:rPr>
        <w:t>рассматриваться не будет</w:t>
      </w:r>
      <w:r w:rsidRPr="003E1B2B">
        <w:rPr>
          <w:rFonts w:eastAsia="Calibri"/>
          <w:iCs/>
          <w:sz w:val="24"/>
          <w:szCs w:val="22"/>
          <w:lang w:eastAsia="en-US"/>
        </w:rPr>
        <w:t xml:space="preserve">. </w:t>
      </w:r>
    </w:p>
    <w:p w:rsidR="00CE06FB" w:rsidRPr="003E1B2B" w:rsidRDefault="00CE06FB" w:rsidP="003E1B2B">
      <w:pPr>
        <w:suppressAutoHyphens w:val="0"/>
        <w:autoSpaceDE w:val="0"/>
        <w:autoSpaceDN w:val="0"/>
        <w:adjustRightInd w:val="0"/>
        <w:spacing w:line="276" w:lineRule="auto"/>
        <w:jc w:val="both"/>
        <w:rPr>
          <w:rFonts w:eastAsia="Calibri"/>
          <w:iCs/>
          <w:sz w:val="24"/>
          <w:szCs w:val="22"/>
          <w:lang w:eastAsia="en-US"/>
        </w:rPr>
      </w:pPr>
    </w:p>
    <w:p w:rsidR="003E1B2B" w:rsidRPr="003E1B2B" w:rsidRDefault="003E1B2B" w:rsidP="00C40F07">
      <w:pPr>
        <w:suppressAutoHyphens w:val="0"/>
        <w:autoSpaceDE w:val="0"/>
        <w:autoSpaceDN w:val="0"/>
        <w:adjustRightInd w:val="0"/>
        <w:spacing w:after="200" w:line="48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3E1B2B" w:rsidRPr="003E1B2B" w:rsidRDefault="003E1B2B" w:rsidP="00C40F07">
      <w:pPr>
        <w:suppressAutoHyphens w:val="0"/>
        <w:autoSpaceDE w:val="0"/>
        <w:spacing w:line="48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Извещение о согласии делать Оферту (Форма 2);</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Таблица цен (Форма 4);</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3E1B2B" w:rsidRPr="00C40F07"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C40F07" w:rsidRPr="003E1B2B" w:rsidRDefault="00C40F07"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Pr>
          <w:rFonts w:eastAsia="Calibri"/>
          <w:sz w:val="24"/>
          <w:szCs w:val="22"/>
          <w:lang w:eastAsia="en-US"/>
        </w:rPr>
        <w:lastRenderedPageBreak/>
        <w:t>Паспорт (сертификат) качества на Товар и другие документы технического характера.</w:t>
      </w:r>
    </w:p>
    <w:p w:rsidR="00C40F07" w:rsidRDefault="00C40F07" w:rsidP="00C40F07">
      <w:pPr>
        <w:suppressAutoHyphens w:val="0"/>
        <w:autoSpaceDE w:val="0"/>
        <w:autoSpaceDN w:val="0"/>
        <w:adjustRightInd w:val="0"/>
        <w:spacing w:line="480" w:lineRule="exact"/>
        <w:ind w:firstLine="567"/>
        <w:jc w:val="both"/>
        <w:rPr>
          <w:sz w:val="24"/>
          <w:szCs w:val="24"/>
          <w:lang w:eastAsia="ru-RU"/>
        </w:rPr>
      </w:pPr>
    </w:p>
    <w:p w:rsidR="003E1B2B" w:rsidRPr="003E1B2B" w:rsidRDefault="003E1B2B" w:rsidP="00C40F07">
      <w:pPr>
        <w:suppressAutoHyphens w:val="0"/>
        <w:autoSpaceDE w:val="0"/>
        <w:autoSpaceDN w:val="0"/>
        <w:adjustRightInd w:val="0"/>
        <w:spacing w:after="200" w:line="480" w:lineRule="exact"/>
        <w:jc w:val="both"/>
        <w:rPr>
          <w:rFonts w:eastAsia="Calibri"/>
          <w:i/>
          <w:iCs/>
          <w:sz w:val="24"/>
          <w:szCs w:val="22"/>
          <w:lang w:eastAsia="en-US"/>
        </w:rPr>
      </w:pPr>
      <w:r w:rsidRPr="003E1B2B">
        <w:rPr>
          <w:rFonts w:eastAsia="Calibri"/>
          <w:i/>
          <w:iCs/>
          <w:sz w:val="24"/>
          <w:szCs w:val="22"/>
          <w:lang w:eastAsia="en-US"/>
        </w:rPr>
        <w:t xml:space="preserve">4. Условия </w:t>
      </w:r>
      <w:r w:rsidR="00563DB3">
        <w:rPr>
          <w:rFonts w:eastAsia="Calibri"/>
          <w:i/>
          <w:iCs/>
          <w:sz w:val="24"/>
          <w:szCs w:val="22"/>
          <w:lang w:eastAsia="en-US"/>
        </w:rPr>
        <w:t>поставки</w:t>
      </w:r>
      <w:r w:rsidRPr="003E1B2B">
        <w:rPr>
          <w:rFonts w:eastAsia="Calibri"/>
          <w:i/>
          <w:iCs/>
          <w:sz w:val="24"/>
          <w:szCs w:val="22"/>
          <w:lang w:eastAsia="en-US"/>
        </w:rPr>
        <w:t xml:space="preserve"> товаров. </w:t>
      </w:r>
    </w:p>
    <w:p w:rsidR="00F64E8C" w:rsidRDefault="00F64E8C" w:rsidP="00C40F07">
      <w:pPr>
        <w:autoSpaceDE w:val="0"/>
        <w:autoSpaceDN w:val="0"/>
        <w:adjustRightInd w:val="0"/>
        <w:spacing w:line="480" w:lineRule="exact"/>
        <w:jc w:val="both"/>
        <w:rPr>
          <w:sz w:val="24"/>
        </w:rPr>
      </w:pPr>
      <w:r w:rsidRPr="00F64E8C">
        <w:rPr>
          <w:i/>
          <w:sz w:val="24"/>
        </w:rPr>
        <w:t>4.1</w:t>
      </w:r>
      <w:r>
        <w:rPr>
          <w:sz w:val="24"/>
        </w:rPr>
        <w:tab/>
        <w:t>Поставка Товара осуществляется в сроки, указанные в ПДО.</w:t>
      </w:r>
    </w:p>
    <w:p w:rsidR="002768FE" w:rsidRDefault="002768FE" w:rsidP="00C40F07">
      <w:pPr>
        <w:autoSpaceDE w:val="0"/>
        <w:autoSpaceDN w:val="0"/>
        <w:adjustRightInd w:val="0"/>
        <w:spacing w:line="480" w:lineRule="exact"/>
        <w:jc w:val="both"/>
        <w:rPr>
          <w:sz w:val="24"/>
        </w:rPr>
      </w:pPr>
    </w:p>
    <w:p w:rsidR="00563DB3" w:rsidRDefault="00563DB3" w:rsidP="00C40F07">
      <w:pPr>
        <w:spacing w:line="480" w:lineRule="exact"/>
        <w:jc w:val="both"/>
        <w:rPr>
          <w:sz w:val="22"/>
          <w:szCs w:val="22"/>
        </w:rPr>
      </w:pPr>
      <w:proofErr w:type="gramStart"/>
      <w:r w:rsidRPr="00563DB3">
        <w:rPr>
          <w:i/>
          <w:sz w:val="24"/>
          <w:szCs w:val="24"/>
        </w:rPr>
        <w:t>4.</w:t>
      </w:r>
      <w:r w:rsidR="00F64E8C">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2768FE" w:rsidRDefault="002768FE" w:rsidP="00C40F07">
      <w:pPr>
        <w:spacing w:line="480" w:lineRule="exact"/>
        <w:jc w:val="both"/>
        <w:rPr>
          <w:sz w:val="22"/>
          <w:szCs w:val="22"/>
        </w:rPr>
      </w:pPr>
    </w:p>
    <w:p w:rsidR="00F10D00" w:rsidRDefault="00F10D00" w:rsidP="00C40F07">
      <w:pPr>
        <w:spacing w:line="48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2768FE" w:rsidRPr="003E09BF" w:rsidRDefault="002768FE" w:rsidP="00C40F07">
      <w:pPr>
        <w:spacing w:line="480" w:lineRule="exact"/>
        <w:jc w:val="both"/>
        <w:rPr>
          <w:sz w:val="24"/>
          <w:szCs w:val="24"/>
        </w:rPr>
      </w:pPr>
    </w:p>
    <w:p w:rsidR="00563DB3" w:rsidRPr="00CE54B5" w:rsidRDefault="00563DB3" w:rsidP="00C40F07">
      <w:pPr>
        <w:spacing w:line="480" w:lineRule="exact"/>
        <w:jc w:val="both"/>
        <w:rPr>
          <w:sz w:val="24"/>
          <w:szCs w:val="24"/>
        </w:rPr>
      </w:pPr>
      <w:r w:rsidRPr="00563DB3">
        <w:rPr>
          <w:i/>
          <w:iCs/>
          <w:sz w:val="24"/>
          <w:szCs w:val="24"/>
        </w:rPr>
        <w:t>4.</w:t>
      </w:r>
      <w:r w:rsidR="00F10D00">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2768FE" w:rsidRDefault="002768FE" w:rsidP="002768FE">
      <w:pPr>
        <w:spacing w:line="400" w:lineRule="exact"/>
        <w:jc w:val="both"/>
        <w:rPr>
          <w:i/>
          <w:sz w:val="24"/>
          <w:szCs w:val="24"/>
        </w:rPr>
      </w:pPr>
    </w:p>
    <w:p w:rsidR="002768FE" w:rsidRDefault="002768FE" w:rsidP="002768FE">
      <w:pPr>
        <w:spacing w:line="400" w:lineRule="exact"/>
        <w:jc w:val="both"/>
        <w:rPr>
          <w:i/>
          <w:sz w:val="24"/>
          <w:szCs w:val="24"/>
        </w:rPr>
      </w:pPr>
    </w:p>
    <w:p w:rsidR="00C40F07" w:rsidRDefault="00C40F07" w:rsidP="002768FE">
      <w:pPr>
        <w:spacing w:line="400" w:lineRule="exact"/>
        <w:jc w:val="both"/>
        <w:rPr>
          <w:i/>
          <w:sz w:val="24"/>
          <w:szCs w:val="24"/>
        </w:rPr>
      </w:pPr>
    </w:p>
    <w:p w:rsidR="00C40F07" w:rsidRDefault="00C40F07" w:rsidP="002768FE">
      <w:pPr>
        <w:spacing w:line="400" w:lineRule="exact"/>
        <w:jc w:val="both"/>
        <w:rPr>
          <w:i/>
          <w:sz w:val="24"/>
          <w:szCs w:val="24"/>
        </w:rPr>
      </w:pPr>
    </w:p>
    <w:p w:rsidR="00F64E8C" w:rsidRPr="00CE54B5" w:rsidRDefault="00F64E8C" w:rsidP="002768FE">
      <w:pPr>
        <w:spacing w:line="400" w:lineRule="exact"/>
        <w:jc w:val="both"/>
        <w:rPr>
          <w:sz w:val="24"/>
          <w:szCs w:val="24"/>
        </w:rPr>
      </w:pPr>
      <w:r w:rsidRPr="00F10D00">
        <w:rPr>
          <w:i/>
          <w:sz w:val="24"/>
          <w:szCs w:val="24"/>
        </w:rPr>
        <w:lastRenderedPageBreak/>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sz w:val="24"/>
          <w:szCs w:val="22"/>
          <w:lang w:eastAsia="en-US"/>
        </w:rPr>
      </w:pPr>
    </w:p>
    <w:p w:rsidR="003641D4" w:rsidRDefault="003641D4" w:rsidP="003E1B2B">
      <w:pPr>
        <w:suppressAutoHyphens w:val="0"/>
        <w:spacing w:after="200" w:line="276" w:lineRule="auto"/>
        <w:rPr>
          <w:rFonts w:eastAsia="Calibri"/>
          <w:sz w:val="24"/>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1" w:name="_MON_1173004572"/>
    <w:bookmarkStart w:id="2" w:name="_MON_1173157414"/>
    <w:bookmarkStart w:id="3" w:name="_MON_1176716523"/>
    <w:bookmarkStart w:id="4" w:name="_MON_1180348403"/>
    <w:bookmarkStart w:id="5" w:name="_MON_1180349361"/>
    <w:bookmarkStart w:id="6" w:name="_MON_1180367940"/>
    <w:bookmarkStart w:id="7" w:name="_MON_1180430158"/>
    <w:bookmarkStart w:id="8" w:name="_MON_1180444762"/>
    <w:bookmarkStart w:id="9" w:name="_MON_1180445025"/>
    <w:bookmarkStart w:id="10" w:name="_MON_1180450486"/>
    <w:bookmarkStart w:id="11" w:name="_MON_1180603162"/>
    <w:bookmarkStart w:id="12" w:name="_MON_1180604888"/>
    <w:bookmarkStart w:id="13" w:name="_MON_1219555473"/>
    <w:bookmarkStart w:id="14" w:name="_MON_1219555565"/>
    <w:bookmarkStart w:id="15" w:name="_MON_1219555577"/>
    <w:bookmarkStart w:id="16" w:name="_MON_1219555666"/>
    <w:bookmarkStart w:id="17" w:name="_MON_1219555777"/>
    <w:bookmarkStart w:id="18" w:name="_MON_1219555845"/>
    <w:bookmarkStart w:id="19" w:name="_MON_1219555860"/>
    <w:bookmarkStart w:id="20" w:name="_MON_1219555867"/>
    <w:bookmarkStart w:id="21" w:name="_MON_1219560899"/>
    <w:bookmarkStart w:id="22" w:name="_MON_1219561244"/>
    <w:bookmarkStart w:id="23" w:name="_MON_1225819617"/>
    <w:bookmarkStart w:id="24" w:name="_MON_1225819897"/>
    <w:bookmarkStart w:id="25" w:name="_MON_1238327245"/>
    <w:bookmarkStart w:id="26" w:name="_MON_1238327765"/>
    <w:bookmarkStart w:id="27" w:name="_MON_1308723732"/>
    <w:bookmarkStart w:id="28" w:name="_MON_1309171935"/>
    <w:bookmarkStart w:id="29" w:name="_MON_1309171981"/>
    <w:bookmarkStart w:id="30" w:name="_MON_1309171994"/>
    <w:bookmarkStart w:id="31" w:name="_MON_1330865712"/>
    <w:bookmarkStart w:id="32" w:name="_MON_1342940226"/>
    <w:bookmarkStart w:id="33" w:name="_MON_1352036545"/>
    <w:bookmarkStart w:id="34" w:name="_MON_1357374646"/>
    <w:bookmarkStart w:id="35" w:name="_MON_1357377081"/>
    <w:bookmarkStart w:id="36" w:name="_MON_1357480633"/>
    <w:bookmarkStart w:id="37" w:name="_MON_1357480826"/>
    <w:bookmarkStart w:id="38" w:name="_MON_1358168003"/>
    <w:bookmarkStart w:id="39" w:name="_MON_1378636333"/>
    <w:bookmarkStart w:id="40" w:name="_MON_1389010600"/>
    <w:bookmarkStart w:id="41" w:name="_MON_1389010887"/>
    <w:bookmarkStart w:id="42" w:name="_MON_1389010980"/>
    <w:bookmarkStart w:id="43" w:name="_MON_1389012186"/>
    <w:bookmarkStart w:id="44" w:name="_MON_1389012350"/>
    <w:bookmarkStart w:id="45" w:name="_MON_1390307465"/>
    <w:bookmarkStart w:id="46" w:name="_MON_1390309260"/>
    <w:bookmarkStart w:id="47" w:name="_MON_1390309771"/>
    <w:bookmarkStart w:id="48" w:name="_MON_1391943453"/>
    <w:bookmarkStart w:id="49" w:name="_MON_1414989822"/>
    <w:bookmarkStart w:id="50" w:name="_MON_1414989870"/>
    <w:bookmarkStart w:id="51" w:name="_MON_1414989934"/>
    <w:bookmarkStart w:id="52" w:name="_MON_1415699894"/>
    <w:bookmarkStart w:id="53" w:name="_MON_1415699901"/>
    <w:bookmarkStart w:id="54" w:name="_MON_1431251607"/>
    <w:bookmarkStart w:id="55" w:name="_MON_1431251773"/>
    <w:bookmarkStart w:id="56" w:name="_MON_1431251794"/>
    <w:bookmarkStart w:id="57" w:name="_MON_1160393536"/>
    <w:bookmarkStart w:id="58" w:name="_MON_1160393558"/>
    <w:bookmarkStart w:id="59" w:name="_MON_1160393573"/>
    <w:bookmarkStart w:id="60" w:name="_MON_1160393728"/>
    <w:bookmarkStart w:id="61" w:name="_MON_1162918456"/>
    <w:bookmarkStart w:id="62" w:name="_MON_1165760052"/>
    <w:bookmarkStart w:id="63" w:name="_MON_1165760470"/>
    <w:bookmarkStart w:id="64" w:name="_MON_1165761503"/>
    <w:bookmarkStart w:id="65" w:name="_MON_1165904347"/>
    <w:bookmarkStart w:id="66" w:name="_MON_1172516983"/>
    <w:bookmarkStart w:id="67" w:name="_MON_1172519461"/>
    <w:bookmarkStart w:id="68" w:name="_MON_117258199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172583332"/>
    <w:bookmarkEnd w:id="69"/>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75322968" r:id="rId10"/>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6D4AD4" w:rsidRPr="006D4AD4">
        <w:rPr>
          <w:sz w:val="22"/>
          <w:szCs w:val="22"/>
          <w:lang w:eastAsia="ru-RU"/>
        </w:rPr>
        <w:t>&lt;</w:t>
      </w:r>
      <w:r w:rsidR="006D4AD4">
        <w:rPr>
          <w:sz w:val="22"/>
          <w:szCs w:val="22"/>
          <w:lang w:eastAsia="ru-RU"/>
        </w:rPr>
        <w:t>___</w:t>
      </w:r>
      <w:r w:rsidR="006D4AD4" w:rsidRPr="006D4AD4">
        <w:rPr>
          <w:sz w:val="22"/>
          <w:szCs w:val="22"/>
          <w:lang w:eastAsia="ru-RU"/>
        </w:rPr>
        <w:t>&gt;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453755" w:rsidRPr="00CD60FF" w:rsidRDefault="00453755" w:rsidP="00453755">
      <w:pPr>
        <w:suppressAutoHyphens w:val="0"/>
        <w:spacing w:line="360" w:lineRule="exact"/>
        <w:rPr>
          <w:b/>
          <w:sz w:val="22"/>
          <w:szCs w:val="22"/>
          <w:lang w:eastAsia="ru-RU"/>
        </w:rPr>
      </w:pP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w:t>
      </w:r>
      <w:r w:rsidRPr="00CD60FF">
        <w:rPr>
          <w:sz w:val="22"/>
          <w:szCs w:val="22"/>
          <w:lang w:eastAsia="ru-RU"/>
        </w:rPr>
        <w:lastRenderedPageBreak/>
        <w:t>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453755" w:rsidRPr="00CD60FF" w:rsidRDefault="00453755" w:rsidP="00453755">
      <w:pPr>
        <w:suppressAutoHyphens w:val="0"/>
        <w:spacing w:line="360" w:lineRule="exact"/>
        <w:jc w:val="center"/>
        <w:rPr>
          <w:b/>
          <w:sz w:val="22"/>
          <w:szCs w:val="22"/>
          <w:lang w:eastAsia="ru-RU"/>
        </w:rPr>
      </w:pP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CD60FF" w:rsidRPr="00CD60FF" w:rsidRDefault="00CD60FF" w:rsidP="00453755">
      <w:pPr>
        <w:suppressAutoHyphens w:val="0"/>
        <w:spacing w:line="360" w:lineRule="exact"/>
        <w:rPr>
          <w:b/>
          <w:sz w:val="22"/>
          <w:szCs w:val="22"/>
          <w:lang w:eastAsia="ru-RU"/>
        </w:rPr>
      </w:pPr>
      <w:r w:rsidRPr="00CD60FF">
        <w:rPr>
          <w:b/>
          <w:sz w:val="22"/>
          <w:szCs w:val="22"/>
          <w:lang w:eastAsia="ru-RU"/>
        </w:rPr>
        <w:t xml:space="preserve">         </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lastRenderedPageBreak/>
        <w:t>4. Прочие условия.</w:t>
      </w:r>
    </w:p>
    <w:p w:rsidR="00453755" w:rsidRPr="00CD60FF" w:rsidRDefault="00453755" w:rsidP="00453755">
      <w:pPr>
        <w:suppressAutoHyphens w:val="0"/>
        <w:spacing w:line="360" w:lineRule="exact"/>
        <w:jc w:val="center"/>
        <w:rPr>
          <w:b/>
          <w:sz w:val="22"/>
          <w:szCs w:val="22"/>
          <w:lang w:eastAsia="ru-RU"/>
        </w:rPr>
      </w:pP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По</w:t>
            </w:r>
            <w:r w:rsidR="005A7769">
              <w:rPr>
                <w:sz w:val="22"/>
                <w:szCs w:val="22"/>
                <w:lang w:eastAsia="ru-RU"/>
              </w:rPr>
              <w:t>купатель</w:t>
            </w:r>
            <w:r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5A7769">
            <w:pPr>
              <w:suppressAutoHyphens w:val="0"/>
              <w:ind w:left="-108"/>
              <w:rPr>
                <w:sz w:val="22"/>
                <w:szCs w:val="22"/>
                <w:lang w:eastAsia="ru-RU"/>
              </w:rPr>
            </w:pPr>
            <w:r w:rsidRPr="00731421">
              <w:rPr>
                <w:sz w:val="22"/>
                <w:szCs w:val="22"/>
                <w:lang w:eastAsia="ru-RU"/>
              </w:rPr>
              <w:t xml:space="preserve">  По</w:t>
            </w:r>
            <w:r w:rsidR="005A776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B222B"/>
    <w:rsid w:val="000F2041"/>
    <w:rsid w:val="00115C40"/>
    <w:rsid w:val="00126480"/>
    <w:rsid w:val="001307E9"/>
    <w:rsid w:val="0015620B"/>
    <w:rsid w:val="00191E58"/>
    <w:rsid w:val="0021745A"/>
    <w:rsid w:val="00235168"/>
    <w:rsid w:val="002768FE"/>
    <w:rsid w:val="00285570"/>
    <w:rsid w:val="002E779A"/>
    <w:rsid w:val="002F035E"/>
    <w:rsid w:val="00341260"/>
    <w:rsid w:val="00357390"/>
    <w:rsid w:val="003641D4"/>
    <w:rsid w:val="003E1B2B"/>
    <w:rsid w:val="003F075D"/>
    <w:rsid w:val="004024A1"/>
    <w:rsid w:val="00453755"/>
    <w:rsid w:val="004547DA"/>
    <w:rsid w:val="00480CA8"/>
    <w:rsid w:val="0048173E"/>
    <w:rsid w:val="00517176"/>
    <w:rsid w:val="0056251F"/>
    <w:rsid w:val="00563DB3"/>
    <w:rsid w:val="005A7769"/>
    <w:rsid w:val="005C6021"/>
    <w:rsid w:val="005D5B6F"/>
    <w:rsid w:val="005E409C"/>
    <w:rsid w:val="005F30FF"/>
    <w:rsid w:val="006D4AD4"/>
    <w:rsid w:val="006D4FF0"/>
    <w:rsid w:val="006F5E1E"/>
    <w:rsid w:val="00722366"/>
    <w:rsid w:val="00731421"/>
    <w:rsid w:val="00746759"/>
    <w:rsid w:val="0078794E"/>
    <w:rsid w:val="00792A37"/>
    <w:rsid w:val="007C1EAC"/>
    <w:rsid w:val="007F596D"/>
    <w:rsid w:val="008119E4"/>
    <w:rsid w:val="00812D1B"/>
    <w:rsid w:val="00874966"/>
    <w:rsid w:val="008A4AED"/>
    <w:rsid w:val="008B3716"/>
    <w:rsid w:val="008B671A"/>
    <w:rsid w:val="00A01E3F"/>
    <w:rsid w:val="00A06473"/>
    <w:rsid w:val="00A60253"/>
    <w:rsid w:val="00B478C4"/>
    <w:rsid w:val="00BC00B3"/>
    <w:rsid w:val="00C16A6A"/>
    <w:rsid w:val="00C40F07"/>
    <w:rsid w:val="00C62601"/>
    <w:rsid w:val="00C96331"/>
    <w:rsid w:val="00CD60FF"/>
    <w:rsid w:val="00CE06FB"/>
    <w:rsid w:val="00CE3531"/>
    <w:rsid w:val="00D52A29"/>
    <w:rsid w:val="00D7204B"/>
    <w:rsid w:val="00D939E7"/>
    <w:rsid w:val="00DF09A1"/>
    <w:rsid w:val="00E411AD"/>
    <w:rsid w:val="00E46A09"/>
    <w:rsid w:val="00E510E7"/>
    <w:rsid w:val="00F038E8"/>
    <w:rsid w:val="00F10D00"/>
    <w:rsid w:val="00F24F0C"/>
    <w:rsid w:val="00F2550C"/>
    <w:rsid w:val="00F64E8C"/>
    <w:rsid w:val="00F6725A"/>
    <w:rsid w:val="00FB07C7"/>
    <w:rsid w:val="00FB68D3"/>
    <w:rsid w:val="00FC1307"/>
    <w:rsid w:val="00FC5A3E"/>
    <w:rsid w:val="00FC71C9"/>
    <w:rsid w:val="00FE45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9641B-C17A-4DDD-90D2-3E9A5AB69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23</Pages>
  <Words>7246</Words>
  <Characters>41308</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2014-10-20T11:08:00Z</cp:lastPrinted>
  <dcterms:created xsi:type="dcterms:W3CDTF">2014-08-18T04:22:00Z</dcterms:created>
  <dcterms:modified xsi:type="dcterms:W3CDTF">2014-10-20T11:10:00Z</dcterms:modified>
</cp:coreProperties>
</file>